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A84E3B" w:rsidRDefault="000A600D">
      <w:pPr>
        <w:rPr>
          <w:rFonts w:asciiTheme="minorHAnsi" w:eastAsia="Calibri" w:hAnsiTheme="minorHAnsi" w:cs="Calibri"/>
          <w:color w:val="FF0000"/>
          <w:sz w:val="28"/>
          <w:szCs w:val="28"/>
        </w:rPr>
      </w:pPr>
      <w:r w:rsidRPr="00A84E3B">
        <w:rPr>
          <w:rFonts w:asciiTheme="minorHAnsi" w:hAnsiTheme="minorHAns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441DEC" wp14:editId="243CD32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1759C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13</w:t>
                            </w:r>
                            <w:r w:rsidR="000F6323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augustus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A02052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8.3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r w:rsidR="00A02052" w:rsidRPr="00A02052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Kand. A. Veerman</w:t>
                            </w:r>
                            <w:r w:rsidR="00A02052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(Dordrecht)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1759C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13</w:t>
                      </w:r>
                      <w:r w:rsidR="000F6323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augustus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A02052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8.3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r w:rsidR="00A02052" w:rsidRPr="00A02052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Kand. A. Veerman</w:t>
                      </w:r>
                      <w:r w:rsidR="00A02052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(Dordrecht)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A84E3B" w:rsidRDefault="000A600D" w:rsidP="00B51ED5">
      <w:pPr>
        <w:rPr>
          <w:rFonts w:asciiTheme="minorHAnsi" w:eastAsia="Calibri" w:hAnsiTheme="minorHAnsi" w:cs="Calibri"/>
          <w:b/>
          <w:i/>
          <w:sz w:val="28"/>
          <w:szCs w:val="28"/>
        </w:rPr>
      </w:pPr>
      <w:r w:rsidRPr="00A84E3B">
        <w:rPr>
          <w:rFonts w:asciiTheme="minorHAnsi" w:eastAsia="Calibri" w:hAnsiTheme="minorHAnsi" w:cs="Calibri"/>
          <w:b/>
          <w:i/>
          <w:sz w:val="28"/>
          <w:szCs w:val="28"/>
        </w:rPr>
        <w:t>Thema</w:t>
      </w:r>
    </w:p>
    <w:p w:rsidR="00B51ED5" w:rsidRPr="00A84E3B" w:rsidRDefault="00A84E3B" w:rsidP="00B51ED5">
      <w:pPr>
        <w:rPr>
          <w:rFonts w:asciiTheme="minorHAnsi" w:eastAsia="Calibri" w:hAnsiTheme="minorHAnsi" w:cs="Calibr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Doen wat Jezus zou doen?</w:t>
      </w:r>
    </w:p>
    <w:p w:rsidR="00B51ED5" w:rsidRPr="00A84E3B" w:rsidRDefault="00B51ED5" w:rsidP="00B51ED5">
      <w:pPr>
        <w:rPr>
          <w:rFonts w:asciiTheme="minorHAnsi" w:eastAsia="Calibri" w:hAnsiTheme="minorHAnsi" w:cs="Calibri"/>
          <w:b/>
          <w:i/>
          <w:sz w:val="28"/>
          <w:szCs w:val="28"/>
        </w:rPr>
      </w:pPr>
    </w:p>
    <w:p w:rsidR="00B51ED5" w:rsidRPr="00A84E3B" w:rsidRDefault="00A84E3B" w:rsidP="0028043A">
      <w:pPr>
        <w:tabs>
          <w:tab w:val="left" w:pos="1418"/>
        </w:tabs>
        <w:rPr>
          <w:rFonts w:asciiTheme="minorHAnsi" w:eastAsia="Calibri" w:hAnsiTheme="minorHAnsi" w:cs="Calibri"/>
          <w:b/>
          <w:i/>
          <w:sz w:val="28"/>
          <w:szCs w:val="28"/>
        </w:rPr>
      </w:pPr>
      <w:r w:rsidRPr="00A84E3B">
        <w:rPr>
          <w:rFonts w:asciiTheme="minorHAnsi" w:eastAsia="Calibri" w:hAnsiTheme="minorHAnsi" w:cs="Calibri"/>
          <w:b/>
          <w:i/>
          <w:sz w:val="28"/>
          <w:szCs w:val="28"/>
        </w:rPr>
        <w:t>L</w:t>
      </w:r>
      <w:r w:rsidR="00B51ED5" w:rsidRPr="00A84E3B">
        <w:rPr>
          <w:rFonts w:asciiTheme="minorHAnsi" w:eastAsia="Calibri" w:hAnsiTheme="minorHAnsi" w:cs="Calibri"/>
          <w:b/>
          <w:i/>
          <w:sz w:val="28"/>
          <w:szCs w:val="28"/>
        </w:rPr>
        <w:t>iturgie</w:t>
      </w:r>
    </w:p>
    <w:p w:rsidR="00A84E3B" w:rsidRPr="00A84E3B" w:rsidRDefault="00A84E3B" w:rsidP="0028043A">
      <w:pPr>
        <w:tabs>
          <w:tab w:val="left" w:pos="1134"/>
          <w:tab w:val="left" w:pos="1418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Votum en zegengroet</w:t>
      </w:r>
    </w:p>
    <w:p w:rsidR="00A84E3B" w:rsidRPr="00A84E3B" w:rsidRDefault="00A84E3B" w:rsidP="0028043A">
      <w:pPr>
        <w:tabs>
          <w:tab w:val="left" w:pos="1134"/>
          <w:tab w:val="left" w:pos="1418"/>
        </w:tabs>
        <w:rPr>
          <w:rFonts w:asciiTheme="minorHAnsi" w:hAnsiTheme="minorHAnsi"/>
          <w:b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Zingen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Gezang 17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Gebed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Lezen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Filippenzen 1:  27 - 2:  18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Zingen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Psalm  40 : 3, 4</w:t>
      </w:r>
    </w:p>
    <w:p w:rsid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b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Lezen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Filippenzen 2: 6</w:t>
      </w:r>
    </w:p>
    <w:p w:rsidR="00C61CE9" w:rsidRPr="00C61CE9" w:rsidRDefault="00C61CE9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C61CE9">
        <w:rPr>
          <w:rFonts w:asciiTheme="minorHAnsi" w:hAnsiTheme="minorHAnsi"/>
          <w:i/>
          <w:sz w:val="28"/>
          <w:szCs w:val="28"/>
        </w:rPr>
        <w:t>Preek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b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Zingen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P</w:t>
      </w:r>
      <w:r w:rsidR="00A9764E">
        <w:rPr>
          <w:rFonts w:asciiTheme="minorHAnsi" w:hAnsiTheme="minorHAnsi"/>
          <w:b/>
          <w:i/>
          <w:sz w:val="28"/>
          <w:szCs w:val="28"/>
        </w:rPr>
        <w:t>salm 84: 1, 2, 6</w:t>
      </w:r>
      <w:bookmarkStart w:id="0" w:name="_GoBack"/>
      <w:bookmarkEnd w:id="0"/>
    </w:p>
    <w:p w:rsidR="0028043A" w:rsidRPr="0028043A" w:rsidRDefault="0028043A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Belijdenis: </w:t>
      </w:r>
      <w:r>
        <w:rPr>
          <w:rFonts w:asciiTheme="minorHAnsi" w:hAnsiTheme="minorHAnsi"/>
          <w:i/>
          <w:sz w:val="28"/>
          <w:szCs w:val="28"/>
        </w:rPr>
        <w:tab/>
      </w:r>
      <w:r w:rsidRPr="0028043A">
        <w:rPr>
          <w:rFonts w:asciiTheme="minorHAnsi" w:hAnsiTheme="minorHAnsi"/>
          <w:b/>
          <w:i/>
          <w:sz w:val="28"/>
          <w:szCs w:val="28"/>
        </w:rPr>
        <w:t>Gezang 161</w:t>
      </w:r>
    </w:p>
    <w:p w:rsid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Gebed</w:t>
      </w:r>
    </w:p>
    <w:p w:rsidR="00C61CE9" w:rsidRPr="00A84E3B" w:rsidRDefault="00C61CE9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Collecte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b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Zingen</w:t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i/>
          <w:sz w:val="28"/>
          <w:szCs w:val="28"/>
        </w:rPr>
        <w:tab/>
      </w:r>
      <w:r w:rsidR="0028043A">
        <w:rPr>
          <w:rFonts w:asciiTheme="minorHAnsi" w:hAnsiTheme="minorHAnsi"/>
          <w:i/>
          <w:sz w:val="28"/>
          <w:szCs w:val="28"/>
        </w:rPr>
        <w:tab/>
      </w:r>
      <w:r w:rsidRPr="00A84E3B">
        <w:rPr>
          <w:rFonts w:asciiTheme="minorHAnsi" w:hAnsiTheme="minorHAnsi"/>
          <w:b/>
          <w:i/>
          <w:sz w:val="28"/>
          <w:szCs w:val="28"/>
        </w:rPr>
        <w:t>Gezang 165</w:t>
      </w:r>
    </w:p>
    <w:p w:rsidR="00A84E3B" w:rsidRPr="00A84E3B" w:rsidRDefault="00A84E3B" w:rsidP="0028043A">
      <w:pPr>
        <w:tabs>
          <w:tab w:val="left" w:pos="851"/>
          <w:tab w:val="left" w:pos="1134"/>
          <w:tab w:val="left" w:pos="1418"/>
          <w:tab w:val="left" w:pos="3969"/>
        </w:tabs>
        <w:rPr>
          <w:rFonts w:asciiTheme="minorHAnsi" w:hAnsiTheme="minorHAnsi"/>
          <w:i/>
          <w:sz w:val="28"/>
          <w:szCs w:val="28"/>
        </w:rPr>
      </w:pPr>
      <w:r w:rsidRPr="00A84E3B">
        <w:rPr>
          <w:rFonts w:asciiTheme="minorHAnsi" w:hAnsiTheme="minorHAnsi"/>
          <w:i/>
          <w:sz w:val="28"/>
          <w:szCs w:val="28"/>
        </w:rPr>
        <w:t>Zegen</w:t>
      </w:r>
    </w:p>
    <w:sectPr w:rsidR="00A84E3B" w:rsidRPr="00A84E3B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F6323"/>
    <w:rsid w:val="00167B73"/>
    <w:rsid w:val="001759CD"/>
    <w:rsid w:val="00205819"/>
    <w:rsid w:val="002604F9"/>
    <w:rsid w:val="0028043A"/>
    <w:rsid w:val="002F3BD4"/>
    <w:rsid w:val="00314B2A"/>
    <w:rsid w:val="0046118F"/>
    <w:rsid w:val="00556891"/>
    <w:rsid w:val="00893F4A"/>
    <w:rsid w:val="009D44BA"/>
    <w:rsid w:val="00A02052"/>
    <w:rsid w:val="00A15C08"/>
    <w:rsid w:val="00A84E3B"/>
    <w:rsid w:val="00A9764E"/>
    <w:rsid w:val="00B27561"/>
    <w:rsid w:val="00B51ED5"/>
    <w:rsid w:val="00C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23</cp:revision>
  <dcterms:created xsi:type="dcterms:W3CDTF">2017-05-27T22:06:00Z</dcterms:created>
  <dcterms:modified xsi:type="dcterms:W3CDTF">2017-08-12T13:05:00Z</dcterms:modified>
</cp:coreProperties>
</file>